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7D08" w14:textId="77777777" w:rsidR="007D318A" w:rsidRDefault="007D318A" w:rsidP="007D318A">
      <w:r>
        <w:t xml:space="preserve">Referral for: Left Atrial Appendage Closure with Non-Valvular Atrial Fibrillation. </w:t>
      </w:r>
    </w:p>
    <w:p w14:paraId="626E8BC6" w14:textId="7B7906E0" w:rsidR="007D318A" w:rsidRDefault="007D318A" w:rsidP="007D318A">
      <w:r>
        <w:t>From: ___________________</w:t>
      </w:r>
      <w:r w:rsidR="00A15A16">
        <w:t>_____________________ Contact #</w:t>
      </w:r>
      <w:r>
        <w:t xml:space="preserve">: ________________________________________ </w:t>
      </w:r>
    </w:p>
    <w:p w14:paraId="45F50C09" w14:textId="77777777" w:rsidR="007D318A" w:rsidRDefault="007D318A" w:rsidP="007D318A">
      <w:r>
        <w:t>Patient Name: __________________________________________   DOB: ____________________________________</w:t>
      </w:r>
    </w:p>
    <w:p w14:paraId="64DB9EB1" w14:textId="77777777" w:rsidR="007D318A" w:rsidRDefault="007D318A" w:rsidP="007D318A">
      <w:r>
        <w:t xml:space="preserve">The above referenced patient is being referred to the Cooper Structural Heart Disease Program for evaluation for Left Atrial Appendage Closure with Watchman device for management of stroke risk resulting from non-valvular atrial fibrillation. </w:t>
      </w:r>
    </w:p>
    <w:p w14:paraId="5863DBF1" w14:textId="77777777" w:rsidR="00527A17" w:rsidRDefault="007D318A">
      <w:r>
        <w:t>Based on ______________________ past history, it has been determined that he / she is a poor candidate for long-term oral-anticoagulation, however may be tolerant of short term treatment with warfarin as necessary.</w:t>
      </w:r>
    </w:p>
    <w:tbl>
      <w:tblPr>
        <w:tblStyle w:val="TableGrid"/>
        <w:tblpPr w:leftFromText="180" w:rightFromText="180" w:vertAnchor="text" w:horzAnchor="page" w:tblpX="6301" w:tblpY="3861"/>
        <w:tblW w:w="0" w:type="auto"/>
        <w:tblLayout w:type="fixed"/>
        <w:tblLook w:val="04A0" w:firstRow="1" w:lastRow="0" w:firstColumn="1" w:lastColumn="0" w:noHBand="0" w:noVBand="1"/>
      </w:tblPr>
      <w:tblGrid>
        <w:gridCol w:w="2268"/>
        <w:gridCol w:w="990"/>
        <w:gridCol w:w="270"/>
        <w:gridCol w:w="1170"/>
        <w:gridCol w:w="1080"/>
      </w:tblGrid>
      <w:tr w:rsidR="006200AC" w14:paraId="27DF5AED" w14:textId="77777777" w:rsidTr="006200AC">
        <w:tc>
          <w:tcPr>
            <w:tcW w:w="2268" w:type="dxa"/>
          </w:tcPr>
          <w:p w14:paraId="28E229DE" w14:textId="77777777" w:rsidR="006200AC" w:rsidRDefault="006200AC" w:rsidP="006200AC">
            <w:r>
              <w:t>HAS BLED</w:t>
            </w:r>
          </w:p>
          <w:p w14:paraId="076CE8D1" w14:textId="77777777" w:rsidR="006200AC" w:rsidRDefault="006200AC" w:rsidP="006200AC">
            <w:r>
              <w:t>(Bleeding Risk with Warfarin)</w:t>
            </w:r>
          </w:p>
        </w:tc>
        <w:tc>
          <w:tcPr>
            <w:tcW w:w="990" w:type="dxa"/>
          </w:tcPr>
          <w:p w14:paraId="782C521E" w14:textId="77777777" w:rsidR="006200AC" w:rsidRDefault="006200AC" w:rsidP="006200AC">
            <w:r>
              <w:t>Points</w:t>
            </w:r>
          </w:p>
        </w:tc>
        <w:tc>
          <w:tcPr>
            <w:tcW w:w="270" w:type="dxa"/>
            <w:shd w:val="clear" w:color="auto" w:fill="D9D9D9" w:themeFill="background1" w:themeFillShade="D9"/>
          </w:tcPr>
          <w:p w14:paraId="575751F1" w14:textId="77777777" w:rsidR="006200AC" w:rsidRDefault="006200AC" w:rsidP="006200AC"/>
        </w:tc>
        <w:tc>
          <w:tcPr>
            <w:tcW w:w="1170" w:type="dxa"/>
          </w:tcPr>
          <w:p w14:paraId="4BEF6CEE" w14:textId="77777777" w:rsidR="006200AC" w:rsidRDefault="006200AC" w:rsidP="006200AC">
            <w:r>
              <w:t>Score</w:t>
            </w:r>
          </w:p>
        </w:tc>
        <w:tc>
          <w:tcPr>
            <w:tcW w:w="1080" w:type="dxa"/>
          </w:tcPr>
          <w:p w14:paraId="3B32D342" w14:textId="77777777" w:rsidR="006200AC" w:rsidRDefault="006200AC" w:rsidP="006200AC">
            <w:pPr>
              <w:pStyle w:val="p1"/>
            </w:pPr>
            <w:r w:rsidRPr="00190CBD">
              <w:rPr>
                <w:sz w:val="22"/>
                <w:szCs w:val="22"/>
              </w:rPr>
              <w:t>Yearly Major Bleeding Risk (%)</w:t>
            </w:r>
          </w:p>
        </w:tc>
      </w:tr>
      <w:tr w:rsidR="006200AC" w14:paraId="0BE21491" w14:textId="77777777" w:rsidTr="006200AC">
        <w:tc>
          <w:tcPr>
            <w:tcW w:w="2268" w:type="dxa"/>
          </w:tcPr>
          <w:p w14:paraId="3EB008AB" w14:textId="77777777" w:rsidR="006200AC" w:rsidRDefault="006200AC" w:rsidP="006200AC">
            <w:r>
              <w:t>Hypertension (SBP &gt; 160)</w:t>
            </w:r>
          </w:p>
        </w:tc>
        <w:tc>
          <w:tcPr>
            <w:tcW w:w="990" w:type="dxa"/>
          </w:tcPr>
          <w:p w14:paraId="02496868" w14:textId="77777777" w:rsidR="006200AC" w:rsidRDefault="006200AC" w:rsidP="006200AC">
            <w:r>
              <w:t>1</w:t>
            </w:r>
          </w:p>
        </w:tc>
        <w:tc>
          <w:tcPr>
            <w:tcW w:w="270" w:type="dxa"/>
            <w:shd w:val="clear" w:color="auto" w:fill="D9D9D9" w:themeFill="background1" w:themeFillShade="D9"/>
          </w:tcPr>
          <w:p w14:paraId="553720EB" w14:textId="77777777" w:rsidR="006200AC" w:rsidRDefault="006200AC" w:rsidP="006200AC"/>
        </w:tc>
        <w:tc>
          <w:tcPr>
            <w:tcW w:w="1170" w:type="dxa"/>
          </w:tcPr>
          <w:p w14:paraId="3EF6A79F" w14:textId="77777777" w:rsidR="006200AC" w:rsidRDefault="006200AC" w:rsidP="006200AC">
            <w:r>
              <w:t>0</w:t>
            </w:r>
          </w:p>
        </w:tc>
        <w:tc>
          <w:tcPr>
            <w:tcW w:w="1080" w:type="dxa"/>
          </w:tcPr>
          <w:p w14:paraId="17895DD9" w14:textId="77777777" w:rsidR="006200AC" w:rsidRDefault="006200AC" w:rsidP="006200AC">
            <w:r>
              <w:t>1.13</w:t>
            </w:r>
          </w:p>
        </w:tc>
      </w:tr>
      <w:tr w:rsidR="006200AC" w14:paraId="2E6DE110" w14:textId="77777777" w:rsidTr="006200AC">
        <w:trPr>
          <w:trHeight w:val="301"/>
        </w:trPr>
        <w:tc>
          <w:tcPr>
            <w:tcW w:w="2268" w:type="dxa"/>
          </w:tcPr>
          <w:p w14:paraId="7B3BC422" w14:textId="77777777" w:rsidR="006200AC" w:rsidRDefault="006200AC" w:rsidP="006200AC">
            <w:r w:rsidRPr="004851B5">
              <w:t>Abnormal renal</w:t>
            </w:r>
            <w:r>
              <w:t>/liver function (1 point each)</w:t>
            </w:r>
          </w:p>
        </w:tc>
        <w:tc>
          <w:tcPr>
            <w:tcW w:w="990" w:type="dxa"/>
          </w:tcPr>
          <w:p w14:paraId="3EE034CD" w14:textId="77777777" w:rsidR="006200AC" w:rsidRDefault="006200AC" w:rsidP="006200AC">
            <w:r>
              <w:t>1 or 2</w:t>
            </w:r>
          </w:p>
        </w:tc>
        <w:tc>
          <w:tcPr>
            <w:tcW w:w="270" w:type="dxa"/>
            <w:shd w:val="clear" w:color="auto" w:fill="D9D9D9" w:themeFill="background1" w:themeFillShade="D9"/>
          </w:tcPr>
          <w:p w14:paraId="3A567E68" w14:textId="77777777" w:rsidR="006200AC" w:rsidRDefault="006200AC" w:rsidP="006200AC"/>
        </w:tc>
        <w:tc>
          <w:tcPr>
            <w:tcW w:w="1170" w:type="dxa"/>
          </w:tcPr>
          <w:p w14:paraId="233C1EC5" w14:textId="77777777" w:rsidR="006200AC" w:rsidRDefault="006200AC" w:rsidP="006200AC">
            <w:r>
              <w:t>1</w:t>
            </w:r>
          </w:p>
        </w:tc>
        <w:tc>
          <w:tcPr>
            <w:tcW w:w="1080" w:type="dxa"/>
          </w:tcPr>
          <w:p w14:paraId="54752DE1" w14:textId="77777777" w:rsidR="006200AC" w:rsidRDefault="006200AC" w:rsidP="006200AC">
            <w:r>
              <w:t>1.02</w:t>
            </w:r>
          </w:p>
        </w:tc>
      </w:tr>
      <w:tr w:rsidR="006200AC" w14:paraId="42BFDD28" w14:textId="77777777" w:rsidTr="006200AC">
        <w:tc>
          <w:tcPr>
            <w:tcW w:w="2268" w:type="dxa"/>
          </w:tcPr>
          <w:p w14:paraId="485FF1DD" w14:textId="77777777" w:rsidR="006200AC" w:rsidRDefault="006200AC" w:rsidP="006200AC">
            <w:r w:rsidRPr="004851B5">
              <w:t>Stroke</w:t>
            </w:r>
          </w:p>
        </w:tc>
        <w:tc>
          <w:tcPr>
            <w:tcW w:w="990" w:type="dxa"/>
          </w:tcPr>
          <w:p w14:paraId="23CE76F7" w14:textId="77777777" w:rsidR="006200AC" w:rsidRDefault="006200AC" w:rsidP="006200AC">
            <w:r>
              <w:t>1</w:t>
            </w:r>
          </w:p>
        </w:tc>
        <w:tc>
          <w:tcPr>
            <w:tcW w:w="270" w:type="dxa"/>
            <w:shd w:val="clear" w:color="auto" w:fill="D9D9D9" w:themeFill="background1" w:themeFillShade="D9"/>
          </w:tcPr>
          <w:p w14:paraId="42B6A6BD" w14:textId="77777777" w:rsidR="006200AC" w:rsidRDefault="006200AC" w:rsidP="006200AC"/>
        </w:tc>
        <w:tc>
          <w:tcPr>
            <w:tcW w:w="1170" w:type="dxa"/>
          </w:tcPr>
          <w:p w14:paraId="742785A9" w14:textId="77777777" w:rsidR="006200AC" w:rsidRDefault="006200AC" w:rsidP="006200AC">
            <w:r>
              <w:t>2</w:t>
            </w:r>
          </w:p>
        </w:tc>
        <w:tc>
          <w:tcPr>
            <w:tcW w:w="1080" w:type="dxa"/>
          </w:tcPr>
          <w:p w14:paraId="2B3F9EE7" w14:textId="77777777" w:rsidR="006200AC" w:rsidRDefault="006200AC" w:rsidP="006200AC">
            <w:r>
              <w:t>1.88</w:t>
            </w:r>
          </w:p>
        </w:tc>
      </w:tr>
      <w:tr w:rsidR="006200AC" w14:paraId="09E14EF5" w14:textId="77777777" w:rsidTr="006200AC">
        <w:tc>
          <w:tcPr>
            <w:tcW w:w="2268" w:type="dxa"/>
          </w:tcPr>
          <w:p w14:paraId="55942E2F" w14:textId="77777777" w:rsidR="006200AC" w:rsidRDefault="006200AC" w:rsidP="006200AC">
            <w:r>
              <w:t>Bleeding History or disposition</w:t>
            </w:r>
          </w:p>
        </w:tc>
        <w:tc>
          <w:tcPr>
            <w:tcW w:w="990" w:type="dxa"/>
          </w:tcPr>
          <w:p w14:paraId="30BC9512" w14:textId="77777777" w:rsidR="006200AC" w:rsidRDefault="006200AC" w:rsidP="006200AC">
            <w:r>
              <w:t>1</w:t>
            </w:r>
          </w:p>
        </w:tc>
        <w:tc>
          <w:tcPr>
            <w:tcW w:w="270" w:type="dxa"/>
            <w:shd w:val="clear" w:color="auto" w:fill="D9D9D9" w:themeFill="background1" w:themeFillShade="D9"/>
          </w:tcPr>
          <w:p w14:paraId="4DAF9EC4" w14:textId="77777777" w:rsidR="006200AC" w:rsidRDefault="006200AC" w:rsidP="006200AC"/>
        </w:tc>
        <w:tc>
          <w:tcPr>
            <w:tcW w:w="1170" w:type="dxa"/>
          </w:tcPr>
          <w:p w14:paraId="656AAD20" w14:textId="77777777" w:rsidR="006200AC" w:rsidRDefault="006200AC" w:rsidP="006200AC">
            <w:r>
              <w:t>3</w:t>
            </w:r>
          </w:p>
        </w:tc>
        <w:tc>
          <w:tcPr>
            <w:tcW w:w="1080" w:type="dxa"/>
          </w:tcPr>
          <w:p w14:paraId="4880A25B" w14:textId="77777777" w:rsidR="006200AC" w:rsidRDefault="006200AC" w:rsidP="006200AC">
            <w:r>
              <w:t>3.74</w:t>
            </w:r>
          </w:p>
        </w:tc>
      </w:tr>
      <w:tr w:rsidR="006200AC" w14:paraId="3055D456" w14:textId="77777777" w:rsidTr="006200AC">
        <w:tc>
          <w:tcPr>
            <w:tcW w:w="2268" w:type="dxa"/>
          </w:tcPr>
          <w:p w14:paraId="239ED4F0" w14:textId="77777777" w:rsidR="006200AC" w:rsidRDefault="006200AC" w:rsidP="006200AC">
            <w:r w:rsidRPr="004851B5">
              <w:t>Labile</w:t>
            </w:r>
            <w:r>
              <w:t xml:space="preserve"> INR</w:t>
            </w:r>
          </w:p>
        </w:tc>
        <w:tc>
          <w:tcPr>
            <w:tcW w:w="990" w:type="dxa"/>
          </w:tcPr>
          <w:p w14:paraId="1F5BBD0D" w14:textId="77777777" w:rsidR="006200AC" w:rsidRDefault="006200AC" w:rsidP="006200AC">
            <w:r>
              <w:t>1</w:t>
            </w:r>
          </w:p>
        </w:tc>
        <w:tc>
          <w:tcPr>
            <w:tcW w:w="270" w:type="dxa"/>
            <w:shd w:val="clear" w:color="auto" w:fill="D9D9D9" w:themeFill="background1" w:themeFillShade="D9"/>
          </w:tcPr>
          <w:p w14:paraId="1D70689A" w14:textId="77777777" w:rsidR="006200AC" w:rsidRDefault="006200AC" w:rsidP="006200AC"/>
        </w:tc>
        <w:tc>
          <w:tcPr>
            <w:tcW w:w="1170" w:type="dxa"/>
          </w:tcPr>
          <w:p w14:paraId="7C699D5B" w14:textId="77777777" w:rsidR="006200AC" w:rsidRDefault="006200AC" w:rsidP="006200AC">
            <w:r>
              <w:t>4</w:t>
            </w:r>
          </w:p>
        </w:tc>
        <w:tc>
          <w:tcPr>
            <w:tcW w:w="1080" w:type="dxa"/>
          </w:tcPr>
          <w:p w14:paraId="7AC69BD9" w14:textId="77777777" w:rsidR="006200AC" w:rsidRDefault="006200AC" w:rsidP="006200AC">
            <w:r>
              <w:t>8.70</w:t>
            </w:r>
          </w:p>
        </w:tc>
      </w:tr>
      <w:tr w:rsidR="006200AC" w14:paraId="29E25F05" w14:textId="77777777" w:rsidTr="006200AC">
        <w:tc>
          <w:tcPr>
            <w:tcW w:w="2268" w:type="dxa"/>
          </w:tcPr>
          <w:p w14:paraId="67BFAE7F" w14:textId="77777777" w:rsidR="006200AC" w:rsidRDefault="006200AC" w:rsidP="006200AC">
            <w:r>
              <w:t>Elderly (Age &gt; 65 Years)</w:t>
            </w:r>
          </w:p>
        </w:tc>
        <w:tc>
          <w:tcPr>
            <w:tcW w:w="990" w:type="dxa"/>
          </w:tcPr>
          <w:p w14:paraId="3F963460" w14:textId="77777777" w:rsidR="006200AC" w:rsidRDefault="006200AC" w:rsidP="006200AC">
            <w:r>
              <w:t>1</w:t>
            </w:r>
          </w:p>
        </w:tc>
        <w:tc>
          <w:tcPr>
            <w:tcW w:w="270" w:type="dxa"/>
            <w:shd w:val="clear" w:color="auto" w:fill="D9D9D9" w:themeFill="background1" w:themeFillShade="D9"/>
          </w:tcPr>
          <w:p w14:paraId="0064127B" w14:textId="77777777" w:rsidR="006200AC" w:rsidRDefault="006200AC" w:rsidP="006200AC"/>
        </w:tc>
        <w:tc>
          <w:tcPr>
            <w:tcW w:w="1170" w:type="dxa"/>
          </w:tcPr>
          <w:p w14:paraId="1A25B6BA" w14:textId="77777777" w:rsidR="006200AC" w:rsidRDefault="006200AC" w:rsidP="006200AC">
            <w:r>
              <w:t>5+</w:t>
            </w:r>
          </w:p>
        </w:tc>
        <w:tc>
          <w:tcPr>
            <w:tcW w:w="1080" w:type="dxa"/>
          </w:tcPr>
          <w:p w14:paraId="33DFC055" w14:textId="77777777" w:rsidR="006200AC" w:rsidRDefault="006200AC" w:rsidP="006200AC">
            <w:r>
              <w:t>12.5</w:t>
            </w:r>
          </w:p>
        </w:tc>
      </w:tr>
      <w:tr w:rsidR="006200AC" w14:paraId="6B9B023F" w14:textId="77777777" w:rsidTr="006200AC">
        <w:tc>
          <w:tcPr>
            <w:tcW w:w="2268" w:type="dxa"/>
          </w:tcPr>
          <w:p w14:paraId="6C63FC36" w14:textId="77777777" w:rsidR="006200AC" w:rsidRDefault="006200AC" w:rsidP="006200AC">
            <w:r>
              <w:t xml:space="preserve">Drugs (medication) or alcohol use (1 point each) </w:t>
            </w:r>
          </w:p>
        </w:tc>
        <w:tc>
          <w:tcPr>
            <w:tcW w:w="990" w:type="dxa"/>
          </w:tcPr>
          <w:p w14:paraId="52CF82B3" w14:textId="77777777" w:rsidR="006200AC" w:rsidRDefault="006200AC" w:rsidP="006200AC">
            <w:r>
              <w:t>1 or 2</w:t>
            </w:r>
          </w:p>
        </w:tc>
        <w:tc>
          <w:tcPr>
            <w:tcW w:w="270" w:type="dxa"/>
            <w:shd w:val="clear" w:color="auto" w:fill="D9D9D9" w:themeFill="background1" w:themeFillShade="D9"/>
          </w:tcPr>
          <w:p w14:paraId="7DD5FA32" w14:textId="77777777" w:rsidR="006200AC" w:rsidRDefault="006200AC" w:rsidP="006200AC"/>
        </w:tc>
        <w:tc>
          <w:tcPr>
            <w:tcW w:w="1170" w:type="dxa"/>
          </w:tcPr>
          <w:p w14:paraId="14EC42F5" w14:textId="77777777" w:rsidR="006200AC" w:rsidRDefault="006200AC" w:rsidP="006200AC"/>
        </w:tc>
        <w:tc>
          <w:tcPr>
            <w:tcW w:w="1080" w:type="dxa"/>
          </w:tcPr>
          <w:p w14:paraId="46D16EF8" w14:textId="77777777" w:rsidR="006200AC" w:rsidRDefault="006200AC" w:rsidP="006200AC"/>
        </w:tc>
      </w:tr>
    </w:tbl>
    <w:tbl>
      <w:tblPr>
        <w:tblStyle w:val="TableGrid"/>
        <w:tblpPr w:leftFromText="180" w:rightFromText="180" w:vertAnchor="text" w:horzAnchor="page" w:tblpX="281" w:tblpY="4151"/>
        <w:tblW w:w="5927" w:type="dxa"/>
        <w:tblLayout w:type="fixed"/>
        <w:tblLook w:val="04A0" w:firstRow="1" w:lastRow="0" w:firstColumn="1" w:lastColumn="0" w:noHBand="0" w:noVBand="1"/>
      </w:tblPr>
      <w:tblGrid>
        <w:gridCol w:w="2545"/>
        <w:gridCol w:w="720"/>
        <w:gridCol w:w="236"/>
        <w:gridCol w:w="806"/>
        <w:gridCol w:w="1620"/>
      </w:tblGrid>
      <w:tr w:rsidR="006200AC" w:rsidRPr="008858E7" w14:paraId="20A9C97D" w14:textId="77777777" w:rsidTr="006200AC">
        <w:trPr>
          <w:trHeight w:val="484"/>
        </w:trPr>
        <w:tc>
          <w:tcPr>
            <w:tcW w:w="2545" w:type="dxa"/>
          </w:tcPr>
          <w:p w14:paraId="025DD10A" w14:textId="77777777" w:rsidR="006200AC" w:rsidRPr="008858E7" w:rsidRDefault="006200AC" w:rsidP="006200AC">
            <w:r w:rsidRPr="008858E7">
              <w:t xml:space="preserve">CHA2 DS2 VASc  </w:t>
            </w:r>
          </w:p>
        </w:tc>
        <w:tc>
          <w:tcPr>
            <w:tcW w:w="720" w:type="dxa"/>
          </w:tcPr>
          <w:p w14:paraId="6429153E" w14:textId="77777777" w:rsidR="006200AC" w:rsidRPr="008858E7" w:rsidRDefault="006200AC" w:rsidP="006200AC">
            <w:r w:rsidRPr="008858E7">
              <w:t>Point</w:t>
            </w:r>
          </w:p>
        </w:tc>
        <w:tc>
          <w:tcPr>
            <w:tcW w:w="236" w:type="dxa"/>
            <w:shd w:val="clear" w:color="auto" w:fill="D9D9D9" w:themeFill="background1" w:themeFillShade="D9"/>
          </w:tcPr>
          <w:p w14:paraId="1720D69A" w14:textId="77777777" w:rsidR="006200AC" w:rsidRPr="008858E7" w:rsidRDefault="006200AC" w:rsidP="006200AC"/>
        </w:tc>
        <w:tc>
          <w:tcPr>
            <w:tcW w:w="806" w:type="dxa"/>
          </w:tcPr>
          <w:p w14:paraId="61D58BB7" w14:textId="77777777" w:rsidR="006200AC" w:rsidRPr="008858E7" w:rsidRDefault="006200AC" w:rsidP="006200AC">
            <w:r w:rsidRPr="008858E7">
              <w:t>Score</w:t>
            </w:r>
          </w:p>
        </w:tc>
        <w:tc>
          <w:tcPr>
            <w:tcW w:w="1620" w:type="dxa"/>
          </w:tcPr>
          <w:p w14:paraId="585DC70B" w14:textId="77777777" w:rsidR="006200AC" w:rsidRPr="008858E7" w:rsidRDefault="006200AC" w:rsidP="006200AC">
            <w:pPr>
              <w:jc w:val="center"/>
            </w:pPr>
            <w:r w:rsidRPr="008858E7">
              <w:t>Yearly Stroke Risk %</w:t>
            </w:r>
          </w:p>
        </w:tc>
      </w:tr>
      <w:tr w:rsidR="006200AC" w:rsidRPr="008858E7" w14:paraId="12EE345E" w14:textId="77777777" w:rsidTr="006200AC">
        <w:trPr>
          <w:trHeight w:val="274"/>
        </w:trPr>
        <w:tc>
          <w:tcPr>
            <w:tcW w:w="2545" w:type="dxa"/>
          </w:tcPr>
          <w:p w14:paraId="2CA387BE" w14:textId="77777777" w:rsidR="006200AC" w:rsidRPr="008858E7" w:rsidRDefault="006200AC" w:rsidP="006200AC">
            <w:r w:rsidRPr="008858E7">
              <w:t>Congestive Heart Failure</w:t>
            </w:r>
          </w:p>
        </w:tc>
        <w:tc>
          <w:tcPr>
            <w:tcW w:w="720" w:type="dxa"/>
          </w:tcPr>
          <w:p w14:paraId="189B5ADE" w14:textId="77777777" w:rsidR="006200AC" w:rsidRPr="008858E7" w:rsidRDefault="006200AC" w:rsidP="006200AC">
            <w:r w:rsidRPr="008858E7">
              <w:t>1</w:t>
            </w:r>
          </w:p>
        </w:tc>
        <w:tc>
          <w:tcPr>
            <w:tcW w:w="236" w:type="dxa"/>
            <w:shd w:val="clear" w:color="auto" w:fill="D9D9D9" w:themeFill="background1" w:themeFillShade="D9"/>
          </w:tcPr>
          <w:p w14:paraId="1AF9BE22" w14:textId="77777777" w:rsidR="006200AC" w:rsidRPr="008858E7" w:rsidRDefault="006200AC" w:rsidP="006200AC"/>
        </w:tc>
        <w:tc>
          <w:tcPr>
            <w:tcW w:w="806" w:type="dxa"/>
          </w:tcPr>
          <w:p w14:paraId="79FFDCC3" w14:textId="77777777" w:rsidR="006200AC" w:rsidRPr="008858E7" w:rsidRDefault="006200AC" w:rsidP="006200AC">
            <w:r w:rsidRPr="008858E7">
              <w:t>0</w:t>
            </w:r>
          </w:p>
        </w:tc>
        <w:tc>
          <w:tcPr>
            <w:tcW w:w="1620" w:type="dxa"/>
          </w:tcPr>
          <w:p w14:paraId="67C530CE" w14:textId="77777777" w:rsidR="006200AC" w:rsidRPr="008858E7" w:rsidRDefault="006200AC" w:rsidP="006200AC">
            <w:r w:rsidRPr="008858E7">
              <w:t>0</w:t>
            </w:r>
          </w:p>
        </w:tc>
      </w:tr>
      <w:tr w:rsidR="006200AC" w:rsidRPr="008858E7" w14:paraId="04A7A93D" w14:textId="77777777" w:rsidTr="006200AC">
        <w:trPr>
          <w:trHeight w:val="290"/>
        </w:trPr>
        <w:tc>
          <w:tcPr>
            <w:tcW w:w="2545" w:type="dxa"/>
          </w:tcPr>
          <w:p w14:paraId="575BB258" w14:textId="77777777" w:rsidR="006200AC" w:rsidRPr="008858E7" w:rsidRDefault="006200AC" w:rsidP="006200AC">
            <w:r w:rsidRPr="008858E7">
              <w:t>Hypertension</w:t>
            </w:r>
            <w:r>
              <w:t xml:space="preserve"> </w:t>
            </w:r>
            <w:r w:rsidRPr="00CF406E">
              <w:t>(SBP &gt; 160)</w:t>
            </w:r>
          </w:p>
        </w:tc>
        <w:tc>
          <w:tcPr>
            <w:tcW w:w="720" w:type="dxa"/>
          </w:tcPr>
          <w:p w14:paraId="73D5BCA5" w14:textId="77777777" w:rsidR="006200AC" w:rsidRPr="008858E7" w:rsidRDefault="006200AC" w:rsidP="006200AC">
            <w:r w:rsidRPr="008858E7">
              <w:t>1</w:t>
            </w:r>
          </w:p>
        </w:tc>
        <w:tc>
          <w:tcPr>
            <w:tcW w:w="236" w:type="dxa"/>
            <w:shd w:val="clear" w:color="auto" w:fill="D9D9D9" w:themeFill="background1" w:themeFillShade="D9"/>
          </w:tcPr>
          <w:p w14:paraId="69B30E9C" w14:textId="77777777" w:rsidR="006200AC" w:rsidRPr="008858E7" w:rsidRDefault="006200AC" w:rsidP="006200AC"/>
        </w:tc>
        <w:tc>
          <w:tcPr>
            <w:tcW w:w="806" w:type="dxa"/>
          </w:tcPr>
          <w:p w14:paraId="15445C81" w14:textId="77777777" w:rsidR="006200AC" w:rsidRPr="008858E7" w:rsidRDefault="006200AC" w:rsidP="006200AC">
            <w:r w:rsidRPr="008858E7">
              <w:t>1</w:t>
            </w:r>
          </w:p>
        </w:tc>
        <w:tc>
          <w:tcPr>
            <w:tcW w:w="1620" w:type="dxa"/>
          </w:tcPr>
          <w:p w14:paraId="7A9D6E91" w14:textId="77777777" w:rsidR="006200AC" w:rsidRPr="008858E7" w:rsidRDefault="006200AC" w:rsidP="006200AC">
            <w:r w:rsidRPr="008858E7">
              <w:t>1.3</w:t>
            </w:r>
          </w:p>
        </w:tc>
      </w:tr>
      <w:tr w:rsidR="006200AC" w:rsidRPr="008858E7" w14:paraId="4EF0D15F" w14:textId="77777777" w:rsidTr="006200AC">
        <w:trPr>
          <w:trHeight w:val="274"/>
        </w:trPr>
        <w:tc>
          <w:tcPr>
            <w:tcW w:w="2545" w:type="dxa"/>
          </w:tcPr>
          <w:p w14:paraId="2F1446AD" w14:textId="77777777" w:rsidR="006200AC" w:rsidRPr="008858E7" w:rsidRDefault="006200AC" w:rsidP="006200AC">
            <w:r w:rsidRPr="00CF406E">
              <w:t xml:space="preserve">Age </w:t>
            </w:r>
            <w:r w:rsidRPr="00CF406E">
              <w:rPr>
                <w:rStyle w:val="s1"/>
              </w:rPr>
              <w:t>&gt;</w:t>
            </w:r>
            <w:r w:rsidRPr="00CF406E">
              <w:t xml:space="preserve"> 75 Years</w:t>
            </w:r>
          </w:p>
        </w:tc>
        <w:tc>
          <w:tcPr>
            <w:tcW w:w="720" w:type="dxa"/>
          </w:tcPr>
          <w:p w14:paraId="37E8398F" w14:textId="77777777" w:rsidR="006200AC" w:rsidRPr="008858E7" w:rsidRDefault="006200AC" w:rsidP="006200AC">
            <w:r w:rsidRPr="008858E7">
              <w:t>2</w:t>
            </w:r>
          </w:p>
        </w:tc>
        <w:tc>
          <w:tcPr>
            <w:tcW w:w="236" w:type="dxa"/>
            <w:shd w:val="clear" w:color="auto" w:fill="D9D9D9" w:themeFill="background1" w:themeFillShade="D9"/>
          </w:tcPr>
          <w:p w14:paraId="62F4ED34" w14:textId="77777777" w:rsidR="006200AC" w:rsidRPr="008858E7" w:rsidRDefault="006200AC" w:rsidP="006200AC"/>
        </w:tc>
        <w:tc>
          <w:tcPr>
            <w:tcW w:w="806" w:type="dxa"/>
          </w:tcPr>
          <w:p w14:paraId="693CBDF4" w14:textId="77777777" w:rsidR="006200AC" w:rsidRPr="008858E7" w:rsidRDefault="006200AC" w:rsidP="006200AC">
            <w:r w:rsidRPr="008858E7">
              <w:t>2</w:t>
            </w:r>
          </w:p>
        </w:tc>
        <w:tc>
          <w:tcPr>
            <w:tcW w:w="1620" w:type="dxa"/>
          </w:tcPr>
          <w:p w14:paraId="5A502037" w14:textId="77777777" w:rsidR="006200AC" w:rsidRPr="008858E7" w:rsidRDefault="006200AC" w:rsidP="006200AC">
            <w:r w:rsidRPr="008858E7">
              <w:t>2.2</w:t>
            </w:r>
          </w:p>
        </w:tc>
      </w:tr>
      <w:tr w:rsidR="006200AC" w:rsidRPr="008858E7" w14:paraId="416D906C" w14:textId="77777777" w:rsidTr="006200AC">
        <w:trPr>
          <w:trHeight w:val="303"/>
        </w:trPr>
        <w:tc>
          <w:tcPr>
            <w:tcW w:w="2545" w:type="dxa"/>
          </w:tcPr>
          <w:p w14:paraId="079CF8DD" w14:textId="77777777" w:rsidR="006200AC" w:rsidRPr="008858E7" w:rsidRDefault="006200AC" w:rsidP="006200AC">
            <w:r w:rsidRPr="00CF406E">
              <w:t>Diabetes mellitus</w:t>
            </w:r>
          </w:p>
        </w:tc>
        <w:tc>
          <w:tcPr>
            <w:tcW w:w="720" w:type="dxa"/>
          </w:tcPr>
          <w:p w14:paraId="2C03F779" w14:textId="77777777" w:rsidR="006200AC" w:rsidRPr="008858E7" w:rsidRDefault="006200AC" w:rsidP="006200AC">
            <w:r w:rsidRPr="008858E7">
              <w:t>1</w:t>
            </w:r>
          </w:p>
        </w:tc>
        <w:tc>
          <w:tcPr>
            <w:tcW w:w="236" w:type="dxa"/>
            <w:shd w:val="clear" w:color="auto" w:fill="D9D9D9" w:themeFill="background1" w:themeFillShade="D9"/>
          </w:tcPr>
          <w:p w14:paraId="2F39B7D9" w14:textId="77777777" w:rsidR="006200AC" w:rsidRPr="008858E7" w:rsidRDefault="006200AC" w:rsidP="006200AC"/>
        </w:tc>
        <w:tc>
          <w:tcPr>
            <w:tcW w:w="806" w:type="dxa"/>
          </w:tcPr>
          <w:p w14:paraId="544EBFF8" w14:textId="77777777" w:rsidR="006200AC" w:rsidRPr="008858E7" w:rsidRDefault="006200AC" w:rsidP="006200AC">
            <w:r w:rsidRPr="008858E7">
              <w:t>3</w:t>
            </w:r>
          </w:p>
        </w:tc>
        <w:tc>
          <w:tcPr>
            <w:tcW w:w="1620" w:type="dxa"/>
          </w:tcPr>
          <w:p w14:paraId="6C277983" w14:textId="77777777" w:rsidR="006200AC" w:rsidRPr="008858E7" w:rsidRDefault="006200AC" w:rsidP="006200AC">
            <w:r w:rsidRPr="008858E7">
              <w:t>3.2</w:t>
            </w:r>
          </w:p>
        </w:tc>
      </w:tr>
      <w:tr w:rsidR="006200AC" w:rsidRPr="008858E7" w14:paraId="56B1D4A5" w14:textId="77777777" w:rsidTr="006200AC">
        <w:trPr>
          <w:trHeight w:val="274"/>
        </w:trPr>
        <w:tc>
          <w:tcPr>
            <w:tcW w:w="2545" w:type="dxa"/>
          </w:tcPr>
          <w:p w14:paraId="234A6690" w14:textId="77777777" w:rsidR="006200AC" w:rsidRPr="008858E7" w:rsidRDefault="006200AC" w:rsidP="006200AC">
            <w:r w:rsidRPr="00CF406E">
              <w:t>Prior stroke, TIA or thromboembolism</w:t>
            </w:r>
          </w:p>
        </w:tc>
        <w:tc>
          <w:tcPr>
            <w:tcW w:w="720" w:type="dxa"/>
          </w:tcPr>
          <w:p w14:paraId="784D684B" w14:textId="77777777" w:rsidR="006200AC" w:rsidRPr="008858E7" w:rsidRDefault="006200AC" w:rsidP="006200AC">
            <w:r w:rsidRPr="008858E7">
              <w:t>2</w:t>
            </w:r>
          </w:p>
        </w:tc>
        <w:tc>
          <w:tcPr>
            <w:tcW w:w="236" w:type="dxa"/>
            <w:shd w:val="clear" w:color="auto" w:fill="D9D9D9" w:themeFill="background1" w:themeFillShade="D9"/>
          </w:tcPr>
          <w:p w14:paraId="4CA6F81C" w14:textId="77777777" w:rsidR="006200AC" w:rsidRPr="008858E7" w:rsidRDefault="006200AC" w:rsidP="006200AC"/>
        </w:tc>
        <w:tc>
          <w:tcPr>
            <w:tcW w:w="806" w:type="dxa"/>
          </w:tcPr>
          <w:p w14:paraId="3C89358B" w14:textId="77777777" w:rsidR="006200AC" w:rsidRPr="008858E7" w:rsidRDefault="006200AC" w:rsidP="006200AC">
            <w:r w:rsidRPr="008858E7">
              <w:t>4</w:t>
            </w:r>
          </w:p>
        </w:tc>
        <w:tc>
          <w:tcPr>
            <w:tcW w:w="1620" w:type="dxa"/>
          </w:tcPr>
          <w:p w14:paraId="76D7FA7F" w14:textId="77777777" w:rsidR="006200AC" w:rsidRPr="008858E7" w:rsidRDefault="006200AC" w:rsidP="006200AC">
            <w:r w:rsidRPr="008858E7">
              <w:t>4.0</w:t>
            </w:r>
          </w:p>
        </w:tc>
      </w:tr>
      <w:tr w:rsidR="006200AC" w:rsidRPr="008858E7" w14:paraId="2CA6A20F" w14:textId="77777777" w:rsidTr="006200AC">
        <w:trPr>
          <w:trHeight w:val="258"/>
        </w:trPr>
        <w:tc>
          <w:tcPr>
            <w:tcW w:w="2545" w:type="dxa"/>
          </w:tcPr>
          <w:p w14:paraId="7F37972D" w14:textId="77777777" w:rsidR="006200AC" w:rsidRPr="008858E7" w:rsidRDefault="006200AC" w:rsidP="006200AC">
            <w:r w:rsidRPr="00CF406E">
              <w:t xml:space="preserve">Vascular disease </w:t>
            </w:r>
            <w:r>
              <w:br/>
            </w:r>
            <w:r w:rsidRPr="00CF406E">
              <w:t>(PAD, MI)</w:t>
            </w:r>
          </w:p>
        </w:tc>
        <w:tc>
          <w:tcPr>
            <w:tcW w:w="720" w:type="dxa"/>
          </w:tcPr>
          <w:p w14:paraId="12AFA65E" w14:textId="77777777" w:rsidR="006200AC" w:rsidRPr="008858E7" w:rsidRDefault="006200AC" w:rsidP="006200AC">
            <w:r w:rsidRPr="008858E7">
              <w:t>1</w:t>
            </w:r>
          </w:p>
        </w:tc>
        <w:tc>
          <w:tcPr>
            <w:tcW w:w="236" w:type="dxa"/>
            <w:shd w:val="clear" w:color="auto" w:fill="D9D9D9" w:themeFill="background1" w:themeFillShade="D9"/>
          </w:tcPr>
          <w:p w14:paraId="778E11ED" w14:textId="77777777" w:rsidR="006200AC" w:rsidRPr="008858E7" w:rsidRDefault="006200AC" w:rsidP="006200AC"/>
        </w:tc>
        <w:tc>
          <w:tcPr>
            <w:tcW w:w="806" w:type="dxa"/>
          </w:tcPr>
          <w:p w14:paraId="2052B0A1" w14:textId="77777777" w:rsidR="006200AC" w:rsidRPr="008858E7" w:rsidRDefault="006200AC" w:rsidP="006200AC">
            <w:r w:rsidRPr="008858E7">
              <w:t>5</w:t>
            </w:r>
          </w:p>
        </w:tc>
        <w:tc>
          <w:tcPr>
            <w:tcW w:w="1620" w:type="dxa"/>
          </w:tcPr>
          <w:p w14:paraId="1F4EC9F6" w14:textId="77777777" w:rsidR="006200AC" w:rsidRPr="008858E7" w:rsidRDefault="006200AC" w:rsidP="006200AC">
            <w:r w:rsidRPr="008858E7">
              <w:t>6.7</w:t>
            </w:r>
          </w:p>
        </w:tc>
      </w:tr>
      <w:tr w:rsidR="006200AC" w:rsidRPr="008858E7" w14:paraId="39458384" w14:textId="77777777" w:rsidTr="006200AC">
        <w:trPr>
          <w:trHeight w:val="274"/>
        </w:trPr>
        <w:tc>
          <w:tcPr>
            <w:tcW w:w="2545" w:type="dxa"/>
          </w:tcPr>
          <w:p w14:paraId="0FA3DC10" w14:textId="77777777" w:rsidR="006200AC" w:rsidRPr="008858E7" w:rsidRDefault="006200AC" w:rsidP="006200AC">
            <w:r w:rsidRPr="008858E7">
              <w:t>Age 65-74</w:t>
            </w:r>
          </w:p>
        </w:tc>
        <w:tc>
          <w:tcPr>
            <w:tcW w:w="720" w:type="dxa"/>
          </w:tcPr>
          <w:p w14:paraId="1C3E17A6" w14:textId="77777777" w:rsidR="006200AC" w:rsidRPr="008858E7" w:rsidRDefault="006200AC" w:rsidP="006200AC">
            <w:r w:rsidRPr="008858E7">
              <w:t>1</w:t>
            </w:r>
          </w:p>
        </w:tc>
        <w:tc>
          <w:tcPr>
            <w:tcW w:w="236" w:type="dxa"/>
            <w:shd w:val="clear" w:color="auto" w:fill="D9D9D9" w:themeFill="background1" w:themeFillShade="D9"/>
          </w:tcPr>
          <w:p w14:paraId="151DF9DF" w14:textId="77777777" w:rsidR="006200AC" w:rsidRPr="008858E7" w:rsidRDefault="006200AC" w:rsidP="006200AC"/>
        </w:tc>
        <w:tc>
          <w:tcPr>
            <w:tcW w:w="806" w:type="dxa"/>
          </w:tcPr>
          <w:p w14:paraId="3A07AD30" w14:textId="77777777" w:rsidR="006200AC" w:rsidRPr="008858E7" w:rsidRDefault="006200AC" w:rsidP="006200AC">
            <w:r w:rsidRPr="008858E7">
              <w:t>6</w:t>
            </w:r>
          </w:p>
        </w:tc>
        <w:tc>
          <w:tcPr>
            <w:tcW w:w="1620" w:type="dxa"/>
          </w:tcPr>
          <w:p w14:paraId="538BE7B9" w14:textId="77777777" w:rsidR="006200AC" w:rsidRPr="008858E7" w:rsidRDefault="006200AC" w:rsidP="006200AC">
            <w:r w:rsidRPr="008858E7">
              <w:t>9.8</w:t>
            </w:r>
          </w:p>
        </w:tc>
      </w:tr>
      <w:tr w:rsidR="006200AC" w:rsidRPr="008858E7" w14:paraId="5F2CE2B1" w14:textId="77777777" w:rsidTr="006200AC">
        <w:trPr>
          <w:trHeight w:val="343"/>
        </w:trPr>
        <w:tc>
          <w:tcPr>
            <w:tcW w:w="2545" w:type="dxa"/>
          </w:tcPr>
          <w:p w14:paraId="3AD33A97" w14:textId="77777777" w:rsidR="006200AC" w:rsidRPr="008858E7" w:rsidRDefault="006200AC" w:rsidP="006200AC">
            <w:r w:rsidRPr="00CF406E">
              <w:t>Sex category (Female)</w:t>
            </w:r>
          </w:p>
        </w:tc>
        <w:tc>
          <w:tcPr>
            <w:tcW w:w="720" w:type="dxa"/>
          </w:tcPr>
          <w:p w14:paraId="547B9250" w14:textId="77777777" w:rsidR="006200AC" w:rsidRPr="008858E7" w:rsidRDefault="006200AC" w:rsidP="006200AC">
            <w:r w:rsidRPr="008858E7">
              <w:t>1</w:t>
            </w:r>
          </w:p>
        </w:tc>
        <w:tc>
          <w:tcPr>
            <w:tcW w:w="236" w:type="dxa"/>
            <w:shd w:val="clear" w:color="auto" w:fill="D9D9D9" w:themeFill="background1" w:themeFillShade="D9"/>
          </w:tcPr>
          <w:p w14:paraId="23A8F0A3" w14:textId="77777777" w:rsidR="006200AC" w:rsidRPr="008858E7" w:rsidRDefault="006200AC" w:rsidP="006200AC"/>
        </w:tc>
        <w:tc>
          <w:tcPr>
            <w:tcW w:w="806" w:type="dxa"/>
          </w:tcPr>
          <w:p w14:paraId="2324746F" w14:textId="77777777" w:rsidR="006200AC" w:rsidRPr="008858E7" w:rsidRDefault="006200AC" w:rsidP="006200AC">
            <w:r w:rsidRPr="008858E7">
              <w:t>7</w:t>
            </w:r>
          </w:p>
        </w:tc>
        <w:tc>
          <w:tcPr>
            <w:tcW w:w="1620" w:type="dxa"/>
          </w:tcPr>
          <w:p w14:paraId="48938A49" w14:textId="77777777" w:rsidR="006200AC" w:rsidRPr="008858E7" w:rsidRDefault="006200AC" w:rsidP="006200AC">
            <w:r w:rsidRPr="008858E7">
              <w:t>9.6</w:t>
            </w:r>
          </w:p>
        </w:tc>
      </w:tr>
      <w:tr w:rsidR="006200AC" w:rsidRPr="008858E7" w14:paraId="0D98094F" w14:textId="77777777" w:rsidTr="006200AC">
        <w:trPr>
          <w:trHeight w:val="257"/>
        </w:trPr>
        <w:tc>
          <w:tcPr>
            <w:tcW w:w="2545" w:type="dxa"/>
          </w:tcPr>
          <w:p w14:paraId="580187C7" w14:textId="77777777" w:rsidR="006200AC" w:rsidRPr="008858E7" w:rsidRDefault="006200AC" w:rsidP="006200AC"/>
        </w:tc>
        <w:tc>
          <w:tcPr>
            <w:tcW w:w="720" w:type="dxa"/>
          </w:tcPr>
          <w:p w14:paraId="4DC2B136" w14:textId="77777777" w:rsidR="006200AC" w:rsidRPr="008858E7" w:rsidRDefault="006200AC" w:rsidP="006200AC"/>
        </w:tc>
        <w:tc>
          <w:tcPr>
            <w:tcW w:w="236" w:type="dxa"/>
            <w:shd w:val="clear" w:color="auto" w:fill="D9D9D9" w:themeFill="background1" w:themeFillShade="D9"/>
          </w:tcPr>
          <w:p w14:paraId="41154F3E" w14:textId="77777777" w:rsidR="006200AC" w:rsidRPr="008858E7" w:rsidRDefault="006200AC" w:rsidP="006200AC"/>
        </w:tc>
        <w:tc>
          <w:tcPr>
            <w:tcW w:w="806" w:type="dxa"/>
          </w:tcPr>
          <w:p w14:paraId="698DC334" w14:textId="77777777" w:rsidR="006200AC" w:rsidRPr="008858E7" w:rsidRDefault="006200AC" w:rsidP="006200AC">
            <w:r w:rsidRPr="008858E7">
              <w:t>8</w:t>
            </w:r>
          </w:p>
        </w:tc>
        <w:tc>
          <w:tcPr>
            <w:tcW w:w="1620" w:type="dxa"/>
          </w:tcPr>
          <w:p w14:paraId="7E869F3E" w14:textId="77777777" w:rsidR="006200AC" w:rsidRPr="008858E7" w:rsidRDefault="006200AC" w:rsidP="006200AC">
            <w:r>
              <w:t>6.7</w:t>
            </w:r>
          </w:p>
        </w:tc>
      </w:tr>
      <w:tr w:rsidR="006200AC" w:rsidRPr="008858E7" w14:paraId="06AD364D" w14:textId="77777777" w:rsidTr="006200AC">
        <w:trPr>
          <w:trHeight w:val="146"/>
        </w:trPr>
        <w:tc>
          <w:tcPr>
            <w:tcW w:w="2545" w:type="dxa"/>
          </w:tcPr>
          <w:p w14:paraId="1CA9D1E0" w14:textId="77777777" w:rsidR="006200AC" w:rsidRPr="008858E7" w:rsidRDefault="006200AC" w:rsidP="006200AC"/>
        </w:tc>
        <w:tc>
          <w:tcPr>
            <w:tcW w:w="720" w:type="dxa"/>
          </w:tcPr>
          <w:p w14:paraId="39E53E5D" w14:textId="77777777" w:rsidR="006200AC" w:rsidRPr="008858E7" w:rsidRDefault="006200AC" w:rsidP="006200AC"/>
        </w:tc>
        <w:tc>
          <w:tcPr>
            <w:tcW w:w="236" w:type="dxa"/>
            <w:shd w:val="clear" w:color="auto" w:fill="D9D9D9" w:themeFill="background1" w:themeFillShade="D9"/>
          </w:tcPr>
          <w:p w14:paraId="2A965445" w14:textId="77777777" w:rsidR="006200AC" w:rsidRPr="008858E7" w:rsidRDefault="006200AC" w:rsidP="006200AC"/>
        </w:tc>
        <w:tc>
          <w:tcPr>
            <w:tcW w:w="806" w:type="dxa"/>
          </w:tcPr>
          <w:p w14:paraId="642BB6C7" w14:textId="77777777" w:rsidR="006200AC" w:rsidRPr="008858E7" w:rsidRDefault="006200AC" w:rsidP="006200AC">
            <w:r w:rsidRPr="008858E7">
              <w:t>9</w:t>
            </w:r>
          </w:p>
        </w:tc>
        <w:tc>
          <w:tcPr>
            <w:tcW w:w="1620" w:type="dxa"/>
          </w:tcPr>
          <w:p w14:paraId="7C0FD6B7" w14:textId="77777777" w:rsidR="006200AC" w:rsidRPr="008858E7" w:rsidRDefault="006200AC" w:rsidP="006200AC">
            <w:r w:rsidRPr="008858E7">
              <w:t>15.2</w:t>
            </w:r>
          </w:p>
        </w:tc>
      </w:tr>
    </w:tbl>
    <w:p w14:paraId="09F99F1F" w14:textId="74872011" w:rsidR="007D318A" w:rsidRDefault="00407A8E">
      <w:r>
        <w:rPr>
          <w:noProof/>
        </w:rPr>
        <w:drawing>
          <wp:inline distT="0" distB="0" distL="0" distR="0" wp14:anchorId="76BC8564" wp14:editId="7EE62C3A">
            <wp:extent cx="6858000" cy="22034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203425"/>
                    </a:xfrm>
                    <a:prstGeom prst="rect">
                      <a:avLst/>
                    </a:prstGeom>
                    <a:noFill/>
                  </pic:spPr>
                </pic:pic>
              </a:graphicData>
            </a:graphic>
          </wp:inline>
        </w:drawing>
      </w:r>
      <w:r w:rsidR="0047276A">
        <w:br/>
      </w:r>
    </w:p>
    <w:p w14:paraId="5C1CAE18" w14:textId="0C6FC962" w:rsidR="00527A17" w:rsidRDefault="00527A17"/>
    <w:p w14:paraId="534FC687" w14:textId="365A993C" w:rsidR="00527A17" w:rsidRDefault="006200AC">
      <w:r>
        <w:rPr>
          <w:noProof/>
        </w:rPr>
        <mc:AlternateContent>
          <mc:Choice Requires="wps">
            <w:drawing>
              <wp:anchor distT="0" distB="0" distL="114300" distR="114300" simplePos="0" relativeHeight="251679744" behindDoc="0" locked="0" layoutInCell="1" allowOverlap="1" wp14:anchorId="1B854E4E" wp14:editId="626FD0FA">
                <wp:simplePos x="0" y="0"/>
                <wp:positionH relativeFrom="margin">
                  <wp:posOffset>-114300</wp:posOffset>
                </wp:positionH>
                <wp:positionV relativeFrom="paragraph">
                  <wp:posOffset>222885</wp:posOffset>
                </wp:positionV>
                <wp:extent cx="7201535" cy="6724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672465"/>
                        </a:xfrm>
                        <a:prstGeom prst="rect">
                          <a:avLst/>
                        </a:prstGeom>
                        <a:solidFill>
                          <a:srgbClr val="FFFFFF"/>
                        </a:solidFill>
                        <a:ln w="9525">
                          <a:noFill/>
                          <a:miter lim="800000"/>
                          <a:headEnd/>
                          <a:tailEnd/>
                        </a:ln>
                      </wps:spPr>
                      <wps:txbx>
                        <w:txbxContent>
                          <w:p w14:paraId="6E7E7B09" w14:textId="4B238B26" w:rsidR="006625D5" w:rsidRDefault="006625D5" w:rsidP="006625D5">
                            <w:r>
                              <w:t>*</w:t>
                            </w:r>
                            <w:r w:rsidRPr="00062544">
                              <w:t xml:space="preserve">Circle and total points, correlate patients with adjusted stroke rate. Based on both stroke and bleeding risk, a shared decision has been made to pursue closure of the left atrial appendage as a safe and effective alternative to oral anticoagulant therapy for stroke prophylaxis and to reduce their </w:t>
                            </w:r>
                            <w:r w:rsidR="00F958C5" w:rsidRPr="00062544">
                              <w:t>long-term</w:t>
                            </w:r>
                            <w:r w:rsidRPr="00062544">
                              <w:t xml:space="preserve"> risk of incidence of intra cerebral bleeding.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54E4E" id="_x0000_t202" coordsize="21600,21600" o:spt="202" path="m,l,21600r21600,l21600,xe">
                <v:stroke joinstyle="miter"/>
                <v:path gradientshapeok="t" o:connecttype="rect"/>
              </v:shapetype>
              <v:shape id="Text Box 2" o:spid="_x0000_s1026" type="#_x0000_t202" style="position:absolute;margin-left:-9pt;margin-top:17.55pt;width:567.05pt;height:5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" stroked="f">
                <v:textbox>
                  <w:txbxContent>
                    <w:p w14:paraId="6E7E7B09" w14:textId="4B238B26" w:rsidR="006625D5" w:rsidRDefault="006625D5" w:rsidP="006625D5">
                      <w:r>
                        <w:t>*</w:t>
                      </w:r>
                      <w:r w:rsidRPr="00062544">
                        <w:t xml:space="preserve">Circle and total points, correlate patients with adjusted stroke rate. Based on both stroke and bleeding risk, a shared decision has been made to pursue closure of the left atrial appendage as a safe and effective alternative to oral anticoagulant therapy for stroke prophylaxis and to reduce their </w:t>
                      </w:r>
                      <w:r w:rsidR="00F958C5" w:rsidRPr="00062544">
                        <w:t>long-term</w:t>
                      </w:r>
                      <w:r w:rsidRPr="00062544">
                        <w:t xml:space="preserve"> risk of incidence of intra cerebral bleeding.</w:t>
                      </w:r>
                    </w:p>
                  </w:txbxContent>
                </v:textbox>
                <w10:wrap anchorx="margin"/>
              </v:shape>
            </w:pict>
          </mc:Fallback>
        </mc:AlternateContent>
      </w:r>
    </w:p>
    <w:p w14:paraId="368013E4" w14:textId="1354C6C8" w:rsidR="00975734" w:rsidRDefault="00975734"/>
    <w:p w14:paraId="6A87EC6A" w14:textId="0AB52AB7" w:rsidR="00975734" w:rsidRDefault="00975734"/>
    <w:p w14:paraId="7B858F7F" w14:textId="3EE83BC5" w:rsidR="00975734" w:rsidRDefault="00975734"/>
    <w:p w14:paraId="4DDEF80B" w14:textId="22E635E4" w:rsidR="00975734" w:rsidRDefault="00975734"/>
    <w:p w14:paraId="7DDE900A" w14:textId="3BC355EA" w:rsidR="00975734" w:rsidRDefault="006200AC">
      <w:r>
        <w:rPr>
          <w:noProof/>
        </w:rPr>
        <w:lastRenderedPageBreak/>
        <mc:AlternateContent>
          <mc:Choice Requires="wps">
            <w:drawing>
              <wp:anchor distT="0" distB="0" distL="114300" distR="114300" simplePos="0" relativeHeight="251684864" behindDoc="0" locked="0" layoutInCell="1" allowOverlap="1" wp14:anchorId="236C7CE5" wp14:editId="44599D57">
                <wp:simplePos x="0" y="0"/>
                <wp:positionH relativeFrom="column">
                  <wp:posOffset>53975</wp:posOffset>
                </wp:positionH>
                <wp:positionV relativeFrom="paragraph">
                  <wp:posOffset>18415</wp:posOffset>
                </wp:positionV>
                <wp:extent cx="6313805" cy="1114425"/>
                <wp:effectExtent l="0" t="0" r="1079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114425"/>
                        </a:xfrm>
                        <a:prstGeom prst="rect">
                          <a:avLst/>
                        </a:prstGeom>
                        <a:solidFill>
                          <a:srgbClr val="FFFFFF"/>
                        </a:solidFill>
                        <a:ln w="9525">
                          <a:noFill/>
                          <a:miter lim="800000"/>
                          <a:headEnd/>
                          <a:tailEnd/>
                        </a:ln>
                      </wps:spPr>
                      <wps:txbx>
                        <w:txbxContent>
                          <w:p w14:paraId="3518B6E1" w14:textId="77777777" w:rsidR="006625D5" w:rsidRPr="00F61ECA" w:rsidRDefault="006625D5" w:rsidP="006625D5">
                            <w:pPr>
                              <w:spacing w:after="0"/>
                              <w:rPr>
                                <w:rFonts w:cstheme="minorHAnsi"/>
                              </w:rPr>
                            </w:pPr>
                            <w:r w:rsidRPr="00F61ECA">
                              <w:rPr>
                                <w:rFonts w:cstheme="minorHAnsi"/>
                              </w:rPr>
                              <w:t>The following tool was utilized in the shared decision process for this patient:</w:t>
                            </w:r>
                          </w:p>
                          <w:p w14:paraId="102CA218" w14:textId="77777777" w:rsidR="006625D5" w:rsidRDefault="006625D5" w:rsidP="006625D5">
                            <w:pPr>
                              <w:pStyle w:val="ListParagraph"/>
                              <w:numPr>
                                <w:ilvl w:val="0"/>
                                <w:numId w:val="1"/>
                              </w:numPr>
                              <w:spacing w:after="0"/>
                              <w:rPr>
                                <w:rFonts w:cstheme="minorHAnsi"/>
                              </w:rPr>
                            </w:pPr>
                            <w:r>
                              <w:rPr>
                                <w:rFonts w:cstheme="minorHAnsi"/>
                              </w:rPr>
                              <w:t xml:space="preserve">Ottawa Personal Decision Guide </w:t>
                            </w:r>
                          </w:p>
                          <w:p w14:paraId="1B5329B8" w14:textId="77777777" w:rsidR="006625D5" w:rsidRPr="007D3819" w:rsidRDefault="006625D5" w:rsidP="006625D5">
                            <w:pPr>
                              <w:pStyle w:val="ListParagraph"/>
                              <w:numPr>
                                <w:ilvl w:val="0"/>
                                <w:numId w:val="1"/>
                              </w:numPr>
                              <w:spacing w:after="0"/>
                              <w:rPr>
                                <w:rFonts w:cstheme="minorHAnsi"/>
                              </w:rPr>
                            </w:pPr>
                            <w:r w:rsidRPr="00F61ECA">
                              <w:rPr>
                                <w:rFonts w:cstheme="minorHAnsi"/>
                              </w:rPr>
                              <w:t xml:space="preserve">ACC Shared Decision Tool   </w:t>
                            </w:r>
                          </w:p>
                          <w:p w14:paraId="607437C2" w14:textId="77777777" w:rsidR="006625D5" w:rsidRDefault="006625D5" w:rsidP="006625D5">
                            <w:pPr>
                              <w:pStyle w:val="ListParagraph"/>
                              <w:numPr>
                                <w:ilvl w:val="0"/>
                                <w:numId w:val="1"/>
                              </w:numPr>
                              <w:spacing w:after="0"/>
                              <w:rPr>
                                <w:rFonts w:cstheme="minorHAnsi"/>
                              </w:rPr>
                            </w:pPr>
                            <w:r w:rsidRPr="00F61ECA">
                              <w:rPr>
                                <w:rFonts w:cstheme="minorHAnsi"/>
                              </w:rPr>
                              <w:t>NICE tool</w:t>
                            </w:r>
                            <w:r>
                              <w:rPr>
                                <w:rFonts w:cstheme="minorHAnsi"/>
                              </w:rPr>
                              <w:t xml:space="preserve">    </w:t>
                            </w:r>
                          </w:p>
                          <w:p w14:paraId="658BE4FE" w14:textId="77777777" w:rsidR="006625D5" w:rsidRPr="00F61ECA" w:rsidRDefault="006625D5" w:rsidP="006625D5">
                            <w:pPr>
                              <w:pStyle w:val="ListParagraph"/>
                              <w:numPr>
                                <w:ilvl w:val="0"/>
                                <w:numId w:val="1"/>
                              </w:numPr>
                              <w:spacing w:after="0"/>
                              <w:rPr>
                                <w:rFonts w:cstheme="minorHAnsi"/>
                              </w:rPr>
                            </w:pPr>
                            <w:r>
                              <w:rPr>
                                <w:rFonts w:cstheme="minorHAnsi"/>
                              </w:rPr>
                              <w:t>SPARC Tool</w:t>
                            </w:r>
                          </w:p>
                          <w:p w14:paraId="42DCC41B" w14:textId="77777777" w:rsidR="006625D5" w:rsidRPr="00F61ECA" w:rsidRDefault="006625D5" w:rsidP="006625D5">
                            <w:pPr>
                              <w:pStyle w:val="ListParagraph"/>
                              <w:numPr>
                                <w:ilvl w:val="0"/>
                                <w:numId w:val="1"/>
                              </w:numPr>
                              <w:spacing w:after="0"/>
                              <w:rPr>
                                <w:rFonts w:cstheme="minorHAnsi"/>
                              </w:rPr>
                            </w:pPr>
                          </w:p>
                          <w:p w14:paraId="2A5C25DD" w14:textId="77777777" w:rsidR="006625D5" w:rsidRPr="00F61ECA" w:rsidRDefault="006625D5" w:rsidP="006625D5">
                            <w:pPr>
                              <w:pStyle w:val="ListParagraph"/>
                              <w:numPr>
                                <w:ilvl w:val="0"/>
                                <w:numId w:val="1"/>
                              </w:numPr>
                              <w:spacing w:after="0"/>
                              <w:rPr>
                                <w:rFonts w:cstheme="minorHAnsi"/>
                              </w:rPr>
                            </w:pPr>
                            <w:r w:rsidRPr="00F61ECA">
                              <w:rPr>
                                <w:rFonts w:cstheme="minorHAnsi"/>
                              </w:rPr>
                              <w:t>SPARC tool</w:t>
                            </w:r>
                          </w:p>
                          <w:p w14:paraId="2C2551E6" w14:textId="77777777" w:rsidR="006625D5" w:rsidRDefault="006625D5" w:rsidP="00662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C7CE5" id="_x0000_s1027" type="#_x0000_t202" style="position:absolute;margin-left:4.25pt;margin-top:1.45pt;width:497.15pt;height:8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" stroked="f">
                <v:textbox>
                  <w:txbxContent>
                    <w:p w14:paraId="3518B6E1" w14:textId="77777777" w:rsidR="006625D5" w:rsidRPr="00F61ECA" w:rsidRDefault="006625D5" w:rsidP="006625D5">
                      <w:pPr>
                        <w:spacing w:after="0"/>
                        <w:rPr>
                          <w:rFonts w:cstheme="minorHAnsi"/>
                        </w:rPr>
                      </w:pPr>
                      <w:r w:rsidRPr="00F61ECA">
                        <w:rPr>
                          <w:rFonts w:cstheme="minorHAnsi"/>
                        </w:rPr>
                        <w:t>The following tool was utilized in the shared decision process for this patient:</w:t>
                      </w:r>
                    </w:p>
                    <w:p w14:paraId="102CA218" w14:textId="77777777" w:rsidR="006625D5" w:rsidRDefault="006625D5" w:rsidP="006625D5">
                      <w:pPr>
                        <w:pStyle w:val="ListParagraph"/>
                        <w:numPr>
                          <w:ilvl w:val="0"/>
                          <w:numId w:val="1"/>
                        </w:numPr>
                        <w:spacing w:after="0"/>
                        <w:rPr>
                          <w:rFonts w:cstheme="minorHAnsi"/>
                        </w:rPr>
                      </w:pPr>
                      <w:r>
                        <w:rPr>
                          <w:rFonts w:cstheme="minorHAnsi"/>
                        </w:rPr>
                        <w:t xml:space="preserve">Ottawa Personal Decision Guide </w:t>
                      </w:r>
                    </w:p>
                    <w:p w14:paraId="1B5329B8" w14:textId="77777777" w:rsidR="006625D5" w:rsidRPr="007D3819" w:rsidRDefault="006625D5" w:rsidP="006625D5">
                      <w:pPr>
                        <w:pStyle w:val="ListParagraph"/>
                        <w:numPr>
                          <w:ilvl w:val="0"/>
                          <w:numId w:val="1"/>
                        </w:numPr>
                        <w:spacing w:after="0"/>
                        <w:rPr>
                          <w:rFonts w:cstheme="minorHAnsi"/>
                        </w:rPr>
                      </w:pPr>
                      <w:r w:rsidRPr="00F61ECA">
                        <w:rPr>
                          <w:rFonts w:cstheme="minorHAnsi"/>
                        </w:rPr>
                        <w:t xml:space="preserve">ACC Shared Decision Tool   </w:t>
                      </w:r>
                    </w:p>
                    <w:p w14:paraId="607437C2" w14:textId="77777777" w:rsidR="006625D5" w:rsidRDefault="006625D5" w:rsidP="006625D5">
                      <w:pPr>
                        <w:pStyle w:val="ListParagraph"/>
                        <w:numPr>
                          <w:ilvl w:val="0"/>
                          <w:numId w:val="1"/>
                        </w:numPr>
                        <w:spacing w:after="0"/>
                        <w:rPr>
                          <w:rFonts w:cstheme="minorHAnsi"/>
                        </w:rPr>
                      </w:pPr>
                      <w:r w:rsidRPr="00F61ECA">
                        <w:rPr>
                          <w:rFonts w:cstheme="minorHAnsi"/>
                        </w:rPr>
                        <w:t>NICE tool</w:t>
                      </w:r>
                      <w:r>
                        <w:rPr>
                          <w:rFonts w:cstheme="minorHAnsi"/>
                        </w:rPr>
                        <w:t xml:space="preserve">    </w:t>
                      </w:r>
                    </w:p>
                    <w:p w14:paraId="658BE4FE" w14:textId="77777777" w:rsidR="006625D5" w:rsidRPr="00F61ECA" w:rsidRDefault="006625D5" w:rsidP="006625D5">
                      <w:pPr>
                        <w:pStyle w:val="ListParagraph"/>
                        <w:numPr>
                          <w:ilvl w:val="0"/>
                          <w:numId w:val="1"/>
                        </w:numPr>
                        <w:spacing w:after="0"/>
                        <w:rPr>
                          <w:rFonts w:cstheme="minorHAnsi"/>
                        </w:rPr>
                      </w:pPr>
                      <w:r>
                        <w:rPr>
                          <w:rFonts w:cstheme="minorHAnsi"/>
                        </w:rPr>
                        <w:t>SPARC Tool</w:t>
                      </w:r>
                    </w:p>
                    <w:p w14:paraId="42DCC41B" w14:textId="77777777" w:rsidR="006625D5" w:rsidRPr="00F61ECA" w:rsidRDefault="006625D5" w:rsidP="006625D5">
                      <w:pPr>
                        <w:pStyle w:val="ListParagraph"/>
                        <w:numPr>
                          <w:ilvl w:val="0"/>
                          <w:numId w:val="1"/>
                        </w:numPr>
                        <w:spacing w:after="0"/>
                        <w:rPr>
                          <w:rFonts w:cstheme="minorHAnsi"/>
                        </w:rPr>
                      </w:pPr>
                    </w:p>
                    <w:p w14:paraId="2A5C25DD" w14:textId="77777777" w:rsidR="006625D5" w:rsidRPr="00F61ECA" w:rsidRDefault="006625D5" w:rsidP="006625D5">
                      <w:pPr>
                        <w:pStyle w:val="ListParagraph"/>
                        <w:numPr>
                          <w:ilvl w:val="0"/>
                          <w:numId w:val="1"/>
                        </w:numPr>
                        <w:spacing w:after="0"/>
                        <w:rPr>
                          <w:rFonts w:cstheme="minorHAnsi"/>
                        </w:rPr>
                      </w:pPr>
                      <w:r w:rsidRPr="00F61ECA">
                        <w:rPr>
                          <w:rFonts w:cstheme="minorHAnsi"/>
                        </w:rPr>
                        <w:t>SPARC tool</w:t>
                      </w:r>
                    </w:p>
                    <w:p w14:paraId="2C2551E6" w14:textId="77777777" w:rsidR="006625D5" w:rsidRDefault="006625D5" w:rsidP="006625D5"/>
                  </w:txbxContent>
                </v:textbox>
              </v:shape>
            </w:pict>
          </mc:Fallback>
        </mc:AlternateContent>
      </w:r>
    </w:p>
    <w:p w14:paraId="5E48CBDD" w14:textId="1514B06D" w:rsidR="007D318A" w:rsidRDefault="007D318A"/>
    <w:p w14:paraId="29C1BD6B" w14:textId="7DE7AC20" w:rsidR="00975734" w:rsidRDefault="00975734"/>
    <w:p w14:paraId="02712043" w14:textId="251419A5" w:rsidR="000E11D7" w:rsidRDefault="000E11D7" w:rsidP="000E11D7">
      <w:pPr>
        <w:spacing w:after="0" w:line="240" w:lineRule="auto"/>
      </w:pPr>
    </w:p>
    <w:p w14:paraId="291CFF1B" w14:textId="26176C37" w:rsidR="006625D5" w:rsidRDefault="006625D5" w:rsidP="000E11D7">
      <w:pPr>
        <w:spacing w:after="0" w:line="240" w:lineRule="auto"/>
        <w:rPr>
          <w:sz w:val="24"/>
          <w:szCs w:val="24"/>
        </w:rPr>
      </w:pPr>
    </w:p>
    <w:p w14:paraId="14EBFB08" w14:textId="3657BA28" w:rsidR="00BE1A74" w:rsidRPr="00BE1A74" w:rsidRDefault="00190CBD" w:rsidP="00190CBD">
      <w:pPr>
        <w:rPr>
          <w:sz w:val="24"/>
          <w:szCs w:val="24"/>
        </w:rPr>
      </w:pPr>
      <w:r w:rsidRPr="00C13162">
        <w:rPr>
          <w:b/>
          <w:noProof/>
          <w:sz w:val="24"/>
          <w:szCs w:val="24"/>
        </w:rPr>
        <mc:AlternateContent>
          <mc:Choice Requires="wps">
            <w:drawing>
              <wp:anchor distT="0" distB="0" distL="114300" distR="114300" simplePos="0" relativeHeight="251677696" behindDoc="0" locked="0" layoutInCell="1" allowOverlap="1" wp14:anchorId="2A79A141" wp14:editId="06BC5EEF">
                <wp:simplePos x="0" y="0"/>
                <wp:positionH relativeFrom="column">
                  <wp:posOffset>1652270</wp:posOffset>
                </wp:positionH>
                <wp:positionV relativeFrom="paragraph">
                  <wp:posOffset>1614805</wp:posOffset>
                </wp:positionV>
                <wp:extent cx="3295015" cy="28448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284480"/>
                        </a:xfrm>
                        <a:prstGeom prst="rect">
                          <a:avLst/>
                        </a:prstGeom>
                        <a:noFill/>
                        <a:ln w="9525">
                          <a:noFill/>
                          <a:miter lim="800000"/>
                          <a:headEnd/>
                          <a:tailEnd/>
                        </a:ln>
                      </wps:spPr>
                      <wps:txbx>
                        <w:txbxContent>
                          <w:p w14:paraId="2E952737" w14:textId="77777777" w:rsidR="007D318A" w:rsidRPr="0011327D" w:rsidRDefault="007D318A" w:rsidP="007D318A">
                            <w:pPr>
                              <w:jc w:val="center"/>
                            </w:pPr>
                            <w:r w:rsidRPr="0011327D">
                              <w:rPr>
                                <w:b/>
                              </w:rPr>
                              <w:t>Please</w:t>
                            </w:r>
                            <w:r w:rsidR="000F2B8A">
                              <w:rPr>
                                <w:b/>
                              </w:rPr>
                              <w:t xml:space="preserve"> e-</w:t>
                            </w:r>
                            <w:r w:rsidRPr="0011327D">
                              <w:rPr>
                                <w:b/>
                              </w:rPr>
                              <w:t xml:space="preserve"> fax completed form to 856-</w:t>
                            </w:r>
                            <w:r w:rsidR="000F2B8A">
                              <w:rPr>
                                <w:b/>
                              </w:rPr>
                              <w:t>735-6489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A141" id="_x0000_s1028" type="#_x0000_t202" style="position:absolute;margin-left:130.1pt;margin-top:127.15pt;width:259.45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" filled="f" stroked="f">
                <v:textbox>
                  <w:txbxContent>
                    <w:p w14:paraId="2E952737" w14:textId="77777777" w:rsidR="007D318A" w:rsidRPr="0011327D" w:rsidRDefault="007D318A" w:rsidP="007D318A">
                      <w:pPr>
                        <w:jc w:val="center"/>
                      </w:pPr>
                      <w:r w:rsidRPr="0011327D">
                        <w:rPr>
                          <w:b/>
                        </w:rPr>
                        <w:t>Please</w:t>
                      </w:r>
                      <w:r w:rsidR="000F2B8A">
                        <w:rPr>
                          <w:b/>
                        </w:rPr>
                        <w:t xml:space="preserve"> e-</w:t>
                      </w:r>
                      <w:r w:rsidRPr="0011327D">
                        <w:rPr>
                          <w:b/>
                        </w:rPr>
                        <w:t xml:space="preserve"> fax completed form to 856-</w:t>
                      </w:r>
                      <w:r w:rsidR="000F2B8A">
                        <w:rPr>
                          <w:b/>
                        </w:rPr>
                        <w:t>735-6489</w:t>
                      </w: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6CBFF654" wp14:editId="4D703D4D">
                <wp:simplePos x="0" y="0"/>
                <wp:positionH relativeFrom="column">
                  <wp:posOffset>-180128</wp:posOffset>
                </wp:positionH>
                <wp:positionV relativeFrom="paragraph">
                  <wp:posOffset>579967</wp:posOffset>
                </wp:positionV>
                <wp:extent cx="7219950" cy="6121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7219950" cy="612140"/>
                        </a:xfrm>
                        <a:prstGeom prst="rect">
                          <a:avLst/>
                        </a:prstGeom>
                        <a:solidFill>
                          <a:sysClr val="window" lastClr="FFFFFF"/>
                        </a:solidFill>
                        <a:ln w="6350">
                          <a:solidFill>
                            <a:prstClr val="black"/>
                          </a:solidFill>
                        </a:ln>
                        <a:effectLst/>
                      </wps:spPr>
                      <wps:txbx>
                        <w:txbxContent>
                          <w:p w14:paraId="13C76A61" w14:textId="77777777" w:rsidR="006625D5" w:rsidRDefault="006625D5" w:rsidP="006625D5">
                            <w:pPr>
                              <w:spacing w:after="0" w:line="240" w:lineRule="auto"/>
                            </w:pPr>
                            <w:r>
                              <w:t>Payer:</w:t>
                            </w:r>
                            <w:r>
                              <w:tab/>
                            </w:r>
                            <w:r>
                              <w:tab/>
                            </w:r>
                            <w:r>
                              <w:tab/>
                            </w:r>
                            <w:r>
                              <w:tab/>
                            </w:r>
                            <w:r>
                              <w:tab/>
                            </w:r>
                            <w:r>
                              <w:tab/>
                            </w:r>
                            <w:r>
                              <w:tab/>
                            </w:r>
                            <w:r>
                              <w:tab/>
                              <w:t xml:space="preserve">   Pre Certification Status: </w:t>
                            </w:r>
                            <w:r w:rsidRPr="002B4C9E">
                              <w:rPr>
                                <w:u w:val="single"/>
                              </w:rPr>
                              <w:t>Inpatient / Outpatient</w:t>
                            </w:r>
                            <w:r>
                              <w:t xml:space="preserve">   </w:t>
                            </w:r>
                          </w:p>
                          <w:p w14:paraId="59985E2A" w14:textId="6448C502" w:rsidR="006625D5" w:rsidRDefault="006625D5" w:rsidP="006625D5">
                            <w:pPr>
                              <w:spacing w:after="0" w:line="240" w:lineRule="auto"/>
                            </w:pPr>
                            <w:r>
                              <w:t xml:space="preserve">    </w:t>
                            </w:r>
                          </w:p>
                          <w:p w14:paraId="456168EB" w14:textId="77777777" w:rsidR="006625D5" w:rsidRPr="007758B4" w:rsidRDefault="006625D5" w:rsidP="006625D5">
                            <w:pPr>
                              <w:spacing w:after="0" w:line="240" w:lineRule="auto"/>
                              <w:rPr>
                                <w:u w:val="single"/>
                              </w:rPr>
                            </w:pPr>
                            <w:r>
                              <w:t>Authorization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FF654" id="_x0000_s1029" type="#_x0000_t202" style="position:absolute;margin-left:-14.2pt;margin-top:45.65pt;width:568.5pt;height:48.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" fillcolor="window" strokeweight=".5pt">
                <v:textbox>
                  <w:txbxContent>
                    <w:p w14:paraId="13C76A61" w14:textId="77777777" w:rsidR="006625D5" w:rsidRDefault="006625D5" w:rsidP="006625D5">
                      <w:pPr>
                        <w:spacing w:after="0" w:line="240" w:lineRule="auto"/>
                      </w:pPr>
                      <w:r>
                        <w:t>Payer:</w:t>
                      </w:r>
                      <w:r>
                        <w:tab/>
                      </w:r>
                      <w:r>
                        <w:tab/>
                      </w:r>
                      <w:r>
                        <w:tab/>
                      </w:r>
                      <w:r>
                        <w:tab/>
                      </w:r>
                      <w:r>
                        <w:tab/>
                      </w:r>
                      <w:r>
                        <w:tab/>
                      </w:r>
                      <w:r>
                        <w:tab/>
                      </w:r>
                      <w:r>
                        <w:tab/>
                        <w:t xml:space="preserve">   Pre Certification Status: </w:t>
                      </w:r>
                      <w:r w:rsidRPr="002B4C9E">
                        <w:rPr>
                          <w:u w:val="single"/>
                        </w:rPr>
                        <w:t>Inpatient / Outpatient</w:t>
                      </w:r>
                      <w:r>
                        <w:t xml:space="preserve">   </w:t>
                      </w:r>
                    </w:p>
                    <w:p w14:paraId="59985E2A" w14:textId="6448C502" w:rsidR="006625D5" w:rsidRDefault="006625D5" w:rsidP="006625D5">
                      <w:pPr>
                        <w:spacing w:after="0" w:line="240" w:lineRule="auto"/>
                      </w:pPr>
                      <w:r>
                        <w:t xml:space="preserve">    </w:t>
                      </w:r>
                    </w:p>
                    <w:p w14:paraId="456168EB" w14:textId="77777777" w:rsidR="006625D5" w:rsidRPr="007758B4" w:rsidRDefault="006625D5" w:rsidP="006625D5">
                      <w:pPr>
                        <w:spacing w:after="0" w:line="240" w:lineRule="auto"/>
                        <w:rPr>
                          <w:u w:val="single"/>
                        </w:rPr>
                      </w:pPr>
                      <w:r>
                        <w:t>Authorization #</w:t>
                      </w:r>
                    </w:p>
                  </w:txbxContent>
                </v:textbox>
              </v:shape>
            </w:pict>
          </mc:Fallback>
        </mc:AlternateContent>
      </w:r>
      <w:r w:rsidR="000E11D7">
        <w:rPr>
          <w:sz w:val="24"/>
          <w:szCs w:val="24"/>
        </w:rPr>
        <w:t>Non Interventional Ph</w:t>
      </w:r>
      <w:bookmarkStart w:id="0" w:name="_GoBack"/>
      <w:bookmarkEnd w:id="0"/>
      <w:r w:rsidR="000E11D7">
        <w:rPr>
          <w:sz w:val="24"/>
          <w:szCs w:val="24"/>
        </w:rPr>
        <w:t>ysician Signature:</w:t>
      </w:r>
      <w:r w:rsidR="000E11D7" w:rsidRPr="00B82F12">
        <w:rPr>
          <w:sz w:val="24"/>
          <w:szCs w:val="24"/>
        </w:rPr>
        <w:t xml:space="preserve"> _______________________________</w:t>
      </w:r>
      <w:r w:rsidR="000E11D7">
        <w:rPr>
          <w:sz w:val="24"/>
          <w:szCs w:val="24"/>
        </w:rPr>
        <w:t>________Date: _____________</w:t>
      </w:r>
    </w:p>
    <w:sectPr w:rsidR="00BE1A74" w:rsidRPr="00BE1A74" w:rsidSect="007D318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67A43"/>
    <w:multiLevelType w:val="hybridMultilevel"/>
    <w:tmpl w:val="8110B21E"/>
    <w:lvl w:ilvl="0" w:tplc="1CF44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C6"/>
    <w:rsid w:val="000036C8"/>
    <w:rsid w:val="000337C6"/>
    <w:rsid w:val="00074EBF"/>
    <w:rsid w:val="000901DF"/>
    <w:rsid w:val="000E11D7"/>
    <w:rsid w:val="000F2B8A"/>
    <w:rsid w:val="00190CBD"/>
    <w:rsid w:val="00251973"/>
    <w:rsid w:val="002E065D"/>
    <w:rsid w:val="003872E7"/>
    <w:rsid w:val="003F6A55"/>
    <w:rsid w:val="00407A8E"/>
    <w:rsid w:val="004127EB"/>
    <w:rsid w:val="00442316"/>
    <w:rsid w:val="004578E3"/>
    <w:rsid w:val="0047276A"/>
    <w:rsid w:val="00481627"/>
    <w:rsid w:val="004851B5"/>
    <w:rsid w:val="00527A17"/>
    <w:rsid w:val="00556279"/>
    <w:rsid w:val="0057484A"/>
    <w:rsid w:val="00604DF0"/>
    <w:rsid w:val="006200AC"/>
    <w:rsid w:val="006625D5"/>
    <w:rsid w:val="00774A5A"/>
    <w:rsid w:val="007758B4"/>
    <w:rsid w:val="007D318A"/>
    <w:rsid w:val="007D3819"/>
    <w:rsid w:val="008858E7"/>
    <w:rsid w:val="00907A4B"/>
    <w:rsid w:val="00975734"/>
    <w:rsid w:val="009C1602"/>
    <w:rsid w:val="00A15A16"/>
    <w:rsid w:val="00A45069"/>
    <w:rsid w:val="00AC54EE"/>
    <w:rsid w:val="00BB24CE"/>
    <w:rsid w:val="00BE1A74"/>
    <w:rsid w:val="00C156B1"/>
    <w:rsid w:val="00CF406E"/>
    <w:rsid w:val="00D22423"/>
    <w:rsid w:val="00D747A7"/>
    <w:rsid w:val="00F43F91"/>
    <w:rsid w:val="00F61ECA"/>
    <w:rsid w:val="00F958C5"/>
    <w:rsid w:val="00FB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9B2C89"/>
  <w15:docId w15:val="{1B798FFA-E06F-4776-9B16-4E40368C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C6"/>
    <w:rPr>
      <w:rFonts w:ascii="Tahoma" w:hAnsi="Tahoma" w:cs="Tahoma"/>
      <w:sz w:val="16"/>
      <w:szCs w:val="16"/>
    </w:rPr>
  </w:style>
  <w:style w:type="table" w:styleId="TableGrid">
    <w:name w:val="Table Grid"/>
    <w:basedOn w:val="TableNormal"/>
    <w:uiPriority w:val="59"/>
    <w:rsid w:val="00AC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18A"/>
    <w:pPr>
      <w:ind w:left="720"/>
      <w:contextualSpacing/>
    </w:pPr>
  </w:style>
  <w:style w:type="paragraph" w:customStyle="1" w:styleId="p1">
    <w:name w:val="p1"/>
    <w:basedOn w:val="Normal"/>
    <w:rsid w:val="00D22423"/>
    <w:pPr>
      <w:spacing w:after="0" w:line="240" w:lineRule="auto"/>
    </w:pPr>
    <w:rPr>
      <w:rFonts w:ascii="Helvetica" w:hAnsi="Helvetica" w:cs="Times New Roman"/>
      <w:color w:val="000000"/>
      <w:sz w:val="15"/>
      <w:szCs w:val="15"/>
    </w:rPr>
  </w:style>
  <w:style w:type="character" w:customStyle="1" w:styleId="s1">
    <w:name w:val="s1"/>
    <w:basedOn w:val="DefaultParagraphFont"/>
    <w:rsid w:val="00D22423"/>
    <w:rPr>
      <w:u w:val="single"/>
    </w:rPr>
  </w:style>
  <w:style w:type="paragraph" w:customStyle="1" w:styleId="p2">
    <w:name w:val="p2"/>
    <w:basedOn w:val="Normal"/>
    <w:rsid w:val="00190CBD"/>
    <w:pPr>
      <w:spacing w:after="0" w:line="240" w:lineRule="auto"/>
    </w:pPr>
    <w:rPr>
      <w:rFonts w:ascii="Helvetica" w:hAnsi="Helvetica" w:cs="Times New Roman"/>
      <w:color w:val="000000"/>
      <w:sz w:val="15"/>
      <w:szCs w:val="15"/>
    </w:rPr>
  </w:style>
  <w:style w:type="character" w:styleId="CommentReference">
    <w:name w:val="annotation reference"/>
    <w:basedOn w:val="DefaultParagraphFont"/>
    <w:uiPriority w:val="99"/>
    <w:semiHidden/>
    <w:unhideWhenUsed/>
    <w:rsid w:val="00481627"/>
    <w:rPr>
      <w:sz w:val="16"/>
      <w:szCs w:val="16"/>
    </w:rPr>
  </w:style>
  <w:style w:type="paragraph" w:styleId="CommentText">
    <w:name w:val="annotation text"/>
    <w:basedOn w:val="Normal"/>
    <w:link w:val="CommentTextChar"/>
    <w:uiPriority w:val="99"/>
    <w:semiHidden/>
    <w:unhideWhenUsed/>
    <w:rsid w:val="00481627"/>
    <w:pPr>
      <w:spacing w:line="240" w:lineRule="auto"/>
    </w:pPr>
    <w:rPr>
      <w:sz w:val="20"/>
      <w:szCs w:val="20"/>
    </w:rPr>
  </w:style>
  <w:style w:type="character" w:customStyle="1" w:styleId="CommentTextChar">
    <w:name w:val="Comment Text Char"/>
    <w:basedOn w:val="DefaultParagraphFont"/>
    <w:link w:val="CommentText"/>
    <w:uiPriority w:val="99"/>
    <w:semiHidden/>
    <w:rsid w:val="00481627"/>
    <w:rPr>
      <w:sz w:val="20"/>
      <w:szCs w:val="20"/>
    </w:rPr>
  </w:style>
  <w:style w:type="paragraph" w:styleId="CommentSubject">
    <w:name w:val="annotation subject"/>
    <w:basedOn w:val="CommentText"/>
    <w:next w:val="CommentText"/>
    <w:link w:val="CommentSubjectChar"/>
    <w:uiPriority w:val="99"/>
    <w:semiHidden/>
    <w:unhideWhenUsed/>
    <w:rsid w:val="00481627"/>
    <w:rPr>
      <w:b/>
      <w:bCs/>
    </w:rPr>
  </w:style>
  <w:style w:type="character" w:customStyle="1" w:styleId="CommentSubjectChar">
    <w:name w:val="Comment Subject Char"/>
    <w:basedOn w:val="CommentTextChar"/>
    <w:link w:val="CommentSubject"/>
    <w:uiPriority w:val="99"/>
    <w:semiHidden/>
    <w:rsid w:val="00481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24180">
      <w:bodyDiv w:val="1"/>
      <w:marLeft w:val="0"/>
      <w:marRight w:val="0"/>
      <w:marTop w:val="0"/>
      <w:marBottom w:val="0"/>
      <w:divBdr>
        <w:top w:val="none" w:sz="0" w:space="0" w:color="auto"/>
        <w:left w:val="none" w:sz="0" w:space="0" w:color="auto"/>
        <w:bottom w:val="none" w:sz="0" w:space="0" w:color="auto"/>
        <w:right w:val="none" w:sz="0" w:space="0" w:color="auto"/>
      </w:divBdr>
    </w:div>
    <w:div w:id="802044886">
      <w:bodyDiv w:val="1"/>
      <w:marLeft w:val="0"/>
      <w:marRight w:val="0"/>
      <w:marTop w:val="0"/>
      <w:marBottom w:val="0"/>
      <w:divBdr>
        <w:top w:val="none" w:sz="0" w:space="0" w:color="auto"/>
        <w:left w:val="none" w:sz="0" w:space="0" w:color="auto"/>
        <w:bottom w:val="none" w:sz="0" w:space="0" w:color="auto"/>
        <w:right w:val="none" w:sz="0" w:space="0" w:color="auto"/>
      </w:divBdr>
    </w:div>
    <w:div w:id="1190072583">
      <w:bodyDiv w:val="1"/>
      <w:marLeft w:val="0"/>
      <w:marRight w:val="0"/>
      <w:marTop w:val="0"/>
      <w:marBottom w:val="0"/>
      <w:divBdr>
        <w:top w:val="none" w:sz="0" w:space="0" w:color="auto"/>
        <w:left w:val="none" w:sz="0" w:space="0" w:color="auto"/>
        <w:bottom w:val="none" w:sz="0" w:space="0" w:color="auto"/>
        <w:right w:val="none" w:sz="0" w:space="0" w:color="auto"/>
      </w:divBdr>
    </w:div>
    <w:div w:id="1504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50A6C1-F360-4AF0-BD52-B676BDBA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Cooper University Hospital</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 Wendy</dc:creator>
  <cp:keywords/>
  <dc:description/>
  <cp:lastModifiedBy>Yetzer, Anne</cp:lastModifiedBy>
  <cp:revision>2</cp:revision>
  <cp:lastPrinted>2017-03-08T21:15:00Z</cp:lastPrinted>
  <dcterms:created xsi:type="dcterms:W3CDTF">2018-07-16T17:58:00Z</dcterms:created>
  <dcterms:modified xsi:type="dcterms:W3CDTF">2018-07-16T17:58:00Z</dcterms:modified>
</cp:coreProperties>
</file>